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DCANote"/>
      </w:pPr>
      <w:r>
        <w:t>Barcha namuna matnlarni oʻz matningiz bilan almashtiring. Sahifa oʻlchami, chekkalar va shriftlarni oʻzgartirmang — yakuniy PDF ni jurnal avtomatik tayyorlaydi.</w:t>
      </w:r>
    </w:p>
    <w:p>
      <w:pPr>
        <w:pStyle w:val="PDCAArticleType"/>
      </w:pPr>
      <w:r>
        <w:t>Ilmiy maqola</w:t>
      </w:r>
    </w:p>
    <w:p>
      <w:pPr>
        <w:pStyle w:val="PDCATitle"/>
      </w:pPr>
      <w:r>
        <w:t>Maqola sarlavhasi — qisqa va aniq, koʻpi bilan 15 ta soʻz</w:t>
      </w:r>
    </w:p>
    <w:p>
      <w:pPr>
        <w:pStyle w:val="PDCAAuthors"/>
      </w:pPr>
      <w:r>
        <w:t>Ism Familiya 1, Ism Familiya 1,2, Ism Familiya 1,*</w:t>
      </w:r>
    </w:p>
    <w:p>
      <w:pPr>
        <w:pStyle w:val="PDCAAffiliation"/>
      </w:pPr>
      <w:r>
        <w:t>1  Institut, kafedra, shahar, indeks, davlat</w:t>
      </w:r>
    </w:p>
    <w:p>
      <w:pPr>
        <w:pStyle w:val="PDCAAffiliation"/>
      </w:pPr>
      <w:r>
        <w:t>2  Ikkinchi tashkilot, shahar, indeks, davlat</w:t>
      </w:r>
    </w:p>
    <w:p>
      <w:pPr>
        <w:pStyle w:val="PDCACorrespondence"/>
      </w:pPr>
      <w:r>
        <w:t>*  Bogʻlanish uchun: author@example.com   ORCID: 0000-0000-0000-0000</w:t>
      </w:r>
    </w:p>
    <w:p>
      <w:pPr>
        <w:pStyle w:val="PDCAAbstract"/>
      </w:pPr>
      <w:r>
        <w:rPr>
          <w:b/>
        </w:rPr>
        <w:t xml:space="preserve">Annotatsiya: </w:t>
      </w:r>
      <w:r>
        <w:rPr>
          <w:b w:val="0"/>
        </w:rPr>
        <w:t>150–250 soʻz. Maqsad, material va metodlar, asosiy natijalar va xulosani koʻrsating. Iqtibos va izohsiz qisqartmalardan foydalanmang. Inglizcha annotatsiya majburiy; ruscha va oʻzbekchasi ham chop etiladi.</w:t>
      </w:r>
    </w:p>
    <w:p>
      <w:pPr>
        <w:pStyle w:val="PDCAKeywords"/>
        <w:pBdr>
          <w:bottom w:val="single" w:sz="6" w:space="4" w:color="000000"/>
        </w:pBdr>
      </w:pPr>
      <w:r>
        <w:rPr>
          <w:b/>
        </w:rPr>
        <w:t xml:space="preserve">Kalit soʻzlar: </w:t>
      </w:r>
      <w:r>
        <w:rPr>
          <w:b w:val="0"/>
        </w:rPr>
        <w:t>beshtadan sakkiztagacha; kalit soʻz; nuqtali vergul bilan</w:t>
      </w:r>
    </w:p>
    <w:p>
      <w:pPr>
        <w:pStyle w:val="PDCANote"/>
      </w:pPr>
      <w:r>
        <w:t>▼ Bu chiziqdan pastdagi hamma narsa IKKI USTUNDA — chop etilgandagidek.</w:t>
      </w:r>
    </w:p>
    <w:p>
      <w:pPr>
        <w:sectPr>
          <w:pgSz w:w="11906" w:h="16838"/>
          <w:pgMar w:top="907" w:right="720" w:bottom="1134" w:left="720" w:header="720" w:footer="720" w:gutter="0"/>
          <w:docGrid w:linePitch="360"/>
          <w:cols w:num="1" w:space="397" w:equalWidth="1"/>
        </w:sectPr>
      </w:pPr>
    </w:p>
    <w:p>
      <w:pPr>
        <w:pStyle w:val="PDCAHeading1"/>
      </w:pPr>
      <w:r>
        <w:t>1. Kirish</w:t>
      </w:r>
    </w:p>
    <w:p>
      <w:pPr>
        <w:pStyle w:val="PDCABody"/>
      </w:pPr>
      <w:r>
        <w:t>Muammoning dolzarbligi, adabiyotlar qisqa tahlili va tadqiqot maqsadi. Iqtiboslar Vankuver uslubida [1].</w:t>
      </w:r>
    </w:p>
    <w:p>
      <w:pPr>
        <w:pStyle w:val="PDCAHeading1"/>
      </w:pPr>
      <w:r>
        <w:t>2. Material va metodlar</w:t>
      </w:r>
    </w:p>
    <w:p>
      <w:pPr>
        <w:pStyle w:val="PDCABody"/>
      </w:pPr>
      <w:r>
        <w:t>Obyektlar, tadqiqot joyi va vaqti, metodlar — takrorlash mumkin boʻlgan darajada aniq. Lotincha nomlar birinchi eslatilganda muallifi bilan toʻliq (masalan, Tulipa greigii Regel — kursivda).</w:t>
      </w:r>
    </w:p>
    <w:p>
      <w:pPr>
        <w:pStyle w:val="PDCAHeading1"/>
      </w:pPr>
      <w:r>
        <w:t>3. Natijalar</w:t>
      </w:r>
    </w:p>
    <w:p>
      <w:pPr>
        <w:pStyle w:val="PDCABody"/>
      </w:pPr>
      <w:r>
        <w:t>Faqat natijalar, jadval va rasmlarga havola bilan. Rasm sarlavhasi rasm ostida, jadval sarlavhasi jadval ustida boʻladi.</w:t>
      </w:r>
    </w:p>
    <w:p>
      <w:pPr>
        <w:pStyle w:val="PDCAHeading1"/>
      </w:pPr>
      <w:r>
        <w:t>4. Muhokama</w:t>
      </w:r>
    </w:p>
    <w:p>
      <w:pPr>
        <w:pStyle w:val="PDCABody"/>
      </w:pPr>
      <w:r>
        <w:t>Natijalarni oldingi tadqiqotlar bilan taqqoslash, ish cheklovlari.</w:t>
      </w:r>
    </w:p>
    <w:p>
      <w:pPr>
        <w:pStyle w:val="PDCAHeading1"/>
      </w:pPr>
      <w:r>
        <w:t>5. Xulosa</w:t>
      </w:r>
    </w:p>
    <w:p>
      <w:pPr>
        <w:pStyle w:val="PDCABody"/>
      </w:pPr>
      <w:r>
        <w:t>Asosiy xulosalar va kelgusi tadqiqot yoʻnalishlari.</w:t>
      </w:r>
    </w:p>
    <w:p>
      <w:pPr>
        <w:pStyle w:val="PDCAHeading1"/>
      </w:pPr>
      <w:r>
        <w:t>Minnatdorchilik</w:t>
      </w:r>
    </w:p>
    <w:p>
      <w:pPr>
        <w:pStyle w:val="PDCABody"/>
      </w:pPr>
      <w:r>
        <w:t>Yordam bergan, ammo muallif boʻlmagan shaxs va tashkilotlar.</w:t>
      </w:r>
    </w:p>
    <w:p>
      <w:pPr>
        <w:pStyle w:val="PDCAHeading1"/>
      </w:pPr>
      <w:r>
        <w:t>Moliyalashtirish</w:t>
      </w:r>
    </w:p>
    <w:p>
      <w:pPr>
        <w:pStyle w:val="PDCABody"/>
      </w:pPr>
      <w:r>
        <w:t>Moliyalashtirish manbasi va grant raqami, yoki «Tadqiqot tashqi moliyalashtirishsiz bajarildi».</w:t>
      </w:r>
    </w:p>
    <w:p>
      <w:pPr>
        <w:pStyle w:val="PDCAHeading1"/>
      </w:pPr>
      <w:r>
        <w:t>Mualliflar hissasi</w:t>
      </w:r>
    </w:p>
    <w:p>
      <w:pPr>
        <w:pStyle w:val="PDCABody"/>
      </w:pPr>
      <w:r>
        <w:t>Har bir muallifning hissasi, CRediT taksonomiyasi boʻyicha.</w:t>
      </w:r>
    </w:p>
    <w:p>
      <w:pPr>
        <w:pStyle w:val="PDCAHeading1"/>
      </w:pPr>
      <w:r>
        <w:t>Manfaatlar toʻqnashuvi</w:t>
      </w:r>
    </w:p>
    <w:p>
      <w:pPr>
        <w:pStyle w:val="PDCABody"/>
      </w:pPr>
      <w:r>
        <w:t>«Mualliflar manfaatlar toʻqnashuvi yoʻqligini bildiradilar.»</w:t>
      </w:r>
    </w:p>
    <w:p>
      <w:pPr>
        <w:pStyle w:val="PDCAHeading1"/>
      </w:pPr>
      <w:r>
        <w:t>Adabiyotlar</w:t>
      </w:r>
    </w:p>
    <w:p>
      <w:pPr>
        <w:pStyle w:val="PDCAReference"/>
      </w:pPr>
      <w:r>
        <w:t>1. Familiya A.B., Familiya C.D. Maqola nomi. Jurnal nomi. 2024;12(3):45–59. doi:10.0000/xxxx.</w:t>
      </w:r>
    </w:p>
    <w:p>
      <w:pPr>
        <w:pStyle w:val="PDCAReference"/>
      </w:pPr>
      <w:r>
        <w:t>2. Familiya E.F. Kitob nomi. Shahar: Nashriyot; 2023. 210 b.</w:t>
      </w:r>
    </w:p>
    <w:p>
      <w:pPr>
        <w:pStyle w:val="PDCAReference"/>
      </w:pPr>
      <w:r>
        <w:t>3. Familiya G.H. Bob nomi. Kitobda: Muharrir I.J., muharrir. Kitob nomi. Shahar: Nashriyot; 2022. b. 15–38.</w:t>
      </w:r>
    </w:p>
    <w:sectPr w:rsidR="00FC693F" w:rsidRPr="0006063C" w:rsidSect="00034616">
      <w:type w:val="continuous"/>
      <w:pgSz w:w="11906" w:h="16838"/>
      <w:pgMar w:top="907" w:right="720" w:bottom="1134" w:left="720" w:header="720" w:footer="720" w:gutter="0"/>
      <w:docGrid w:linePitch="360"/>
      <w:cols w:num="2" w:space="397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  <w:jc w:val="both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CAArticleType">
    <w:name w:val="PDCA ArticleType"/>
    <w:basedOn w:val="Normal"/>
    <w:pPr>
      <w:spacing w:before="0" w:after="120" w:line="240" w:lineRule="auto"/>
    </w:pPr>
    <w:rPr>
      <w:rFonts w:ascii="Times New Roman" w:hAnsi="Times New Roman" w:cs="Times New Roman"/>
      <w:b w:val="0"/>
      <w:i/>
      <w:sz w:val="20"/>
    </w:rPr>
  </w:style>
  <w:style w:type="paragraph" w:customStyle="1" w:styleId="PDCATitle">
    <w:name w:val="PDCA Title"/>
    <w:basedOn w:val="Normal"/>
    <w:pPr>
      <w:spacing w:before="0" w:after="160" w:line="240" w:lineRule="auto"/>
    </w:pPr>
    <w:rPr>
      <w:rFonts w:ascii="Times New Roman" w:hAnsi="Times New Roman" w:cs="Times New Roman"/>
      <w:b/>
      <w:i w:val="0"/>
      <w:sz w:val="36"/>
    </w:rPr>
  </w:style>
  <w:style w:type="paragraph" w:customStyle="1" w:styleId="PDCAAuthors">
    <w:name w:val="PDCA Authors"/>
    <w:basedOn w:val="Normal"/>
    <w:pPr>
      <w:spacing w:before="0" w:after="120" w:line="240" w:lineRule="auto"/>
    </w:pPr>
    <w:rPr>
      <w:rFonts w:ascii="Times New Roman" w:hAnsi="Times New Roman" w:cs="Times New Roman"/>
      <w:b/>
      <w:i w:val="0"/>
      <w:sz w:val="20"/>
    </w:rPr>
  </w:style>
  <w:style w:type="paragraph" w:customStyle="1" w:styleId="PDCAAffiliation">
    <w:name w:val="PDCA Affiliation"/>
    <w:basedOn w:val="Normal"/>
    <w:pPr>
      <w:spacing w:before="0" w:after="20" w:line="240" w:lineRule="auto"/>
    </w:pPr>
    <w:rPr>
      <w:rFonts w:ascii="Times New Roman" w:hAnsi="Times New Roman" w:cs="Times New Roman"/>
      <w:b w:val="0"/>
      <w:i w:val="0"/>
      <w:sz w:val="16"/>
    </w:rPr>
  </w:style>
  <w:style w:type="paragraph" w:customStyle="1" w:styleId="PDCACorrespondence">
    <w:name w:val="PDCA Correspondence"/>
    <w:basedOn w:val="Normal"/>
    <w:pPr>
      <w:spacing w:before="0" w:after="160" w:line="240" w:lineRule="auto"/>
    </w:pPr>
    <w:rPr>
      <w:rFonts w:ascii="Times New Roman" w:hAnsi="Times New Roman" w:cs="Times New Roman"/>
      <w:b/>
      <w:i w:val="0"/>
      <w:sz w:val="16"/>
    </w:rPr>
  </w:style>
  <w:style w:type="paragraph" w:customStyle="1" w:styleId="PDCAAbstract">
    <w:name w:val="PDCA Abstract"/>
    <w:basedOn w:val="Normal"/>
    <w:pPr>
      <w:spacing w:before="0" w:after="120" w:line="240" w:lineRule="auto"/>
    </w:pPr>
    <w:rPr>
      <w:rFonts w:ascii="Times New Roman" w:hAnsi="Times New Roman" w:cs="Times New Roman"/>
      <w:b w:val="0"/>
      <w:i w:val="0"/>
      <w:sz w:val="18"/>
    </w:rPr>
  </w:style>
  <w:style w:type="paragraph" w:customStyle="1" w:styleId="PDCAKeywords">
    <w:name w:val="PDCA Keywords"/>
    <w:basedOn w:val="Normal"/>
    <w:pPr>
      <w:spacing w:before="0" w:after="200" w:line="240" w:lineRule="auto"/>
    </w:pPr>
    <w:rPr>
      <w:rFonts w:ascii="Times New Roman" w:hAnsi="Times New Roman" w:cs="Times New Roman"/>
      <w:b w:val="0"/>
      <w:i w:val="0"/>
      <w:sz w:val="18"/>
    </w:rPr>
  </w:style>
  <w:style w:type="paragraph" w:customStyle="1" w:styleId="PDCAHeading1">
    <w:name w:val="PDCA Heading1"/>
    <w:basedOn w:val="Normal"/>
    <w:pPr>
      <w:spacing w:before="200" w:after="80" w:line="240" w:lineRule="auto"/>
    </w:pPr>
    <w:rPr>
      <w:rFonts w:ascii="Times New Roman" w:hAnsi="Times New Roman" w:cs="Times New Roman"/>
      <w:b/>
      <w:i w:val="0"/>
      <w:sz w:val="24"/>
    </w:rPr>
  </w:style>
  <w:style w:type="paragraph" w:customStyle="1" w:styleId="PDCAHeading2">
    <w:name w:val="PDCA Heading2"/>
    <w:basedOn w:val="Normal"/>
    <w:pPr>
      <w:spacing w:before="160" w:after="60" w:line="240" w:lineRule="auto"/>
    </w:pPr>
    <w:rPr>
      <w:rFonts w:ascii="Times New Roman" w:hAnsi="Times New Roman" w:cs="Times New Roman"/>
      <w:b/>
      <w:i w:val="0"/>
      <w:sz w:val="22"/>
    </w:rPr>
  </w:style>
  <w:style w:type="paragraph" w:customStyle="1" w:styleId="PDCABody">
    <w:name w:val="PDCA Body"/>
    <w:basedOn w:val="Normal"/>
    <w:pPr>
      <w:spacing w:before="0" w:after="0" w:line="240" w:lineRule="auto"/>
      <w:jc w:val="both"/>
    </w:pPr>
    <w:rPr>
      <w:rFonts w:ascii="Times New Roman" w:hAnsi="Times New Roman" w:cs="Times New Roman"/>
      <w:b w:val="0"/>
      <w:i w:val="0"/>
      <w:sz w:val="20"/>
    </w:rPr>
  </w:style>
  <w:style w:type="paragraph" w:customStyle="1" w:styleId="PDCACaption">
    <w:name w:val="PDCA Caption"/>
    <w:basedOn w:val="Normal"/>
    <w:pPr>
      <w:spacing w:before="0" w:after="120" w:line="240" w:lineRule="auto"/>
    </w:pPr>
    <w:rPr>
      <w:rFonts w:ascii="Times New Roman" w:hAnsi="Times New Roman" w:cs="Times New Roman"/>
      <w:b w:val="0"/>
      <w:i/>
      <w:sz w:val="18"/>
    </w:rPr>
  </w:style>
  <w:style w:type="paragraph" w:customStyle="1" w:styleId="PDCAReference">
    <w:name w:val="PDCA Reference"/>
    <w:basedOn w:val="Normal"/>
    <w:pPr>
      <w:spacing w:before="0" w:after="40" w:line="240" w:lineRule="auto"/>
    </w:pPr>
    <w:rPr>
      <w:rFonts w:ascii="Times New Roman" w:hAnsi="Times New Roman" w:cs="Times New Roman"/>
      <w:b w:val="0"/>
      <w:i w:val="0"/>
      <w:sz w:val="17"/>
    </w:rPr>
  </w:style>
  <w:style w:type="paragraph" w:customStyle="1" w:styleId="PDCANote">
    <w:name w:val="PDCA Note"/>
    <w:basedOn w:val="Normal"/>
    <w:pPr>
      <w:spacing w:before="0" w:after="120" w:line="240" w:lineRule="auto"/>
    </w:pPr>
    <w:rPr>
      <w:rFonts w:ascii="Times New Roman" w:hAnsi="Times New Roman" w:cs="Times New Roman"/>
      <w:b w:val="0"/>
      <w:i/>
      <w:color w:val="80808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